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D1214E" w:rsidP="005D3189">
            <w:pPr>
              <w:tabs>
                <w:tab w:val="left" w:pos="11889"/>
              </w:tabs>
              <w:ind w:left="24"/>
            </w:pPr>
            <w:r w:rsidRPr="00D1214E">
              <w:rPr>
                <w:color w:val="000000"/>
              </w:rPr>
              <w:t>Принтер для печати рельефно-точечным шрифтом Брайля</w:t>
            </w:r>
          </w:p>
        </w:tc>
        <w:tc>
          <w:tcPr>
            <w:tcW w:w="7016" w:type="dxa"/>
          </w:tcPr>
          <w:p w:rsid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t>Брайлевский</w:t>
            </w:r>
            <w:proofErr w:type="spellEnd"/>
            <w:r>
              <w:t xml:space="preserve"> принтер </w:t>
            </w:r>
            <w:bookmarkStart w:id="0" w:name="_GoBack"/>
            <w:bookmarkEnd w:id="0"/>
            <w:r>
              <w:t>одна из последних мировых разработок для слабовидящих и незрячих людей. Устройство рассчитано на небольшое количество листов печати шрифтом Брайля. Для печати можно использовать обычную бумагу. Главной особенностью устройства является сопровождение операций и режимов работы голосом.</w:t>
            </w:r>
            <w:r>
              <w:br/>
              <w:t>Для получения наилучшего качества используется закаленная сталь. В принтере реализована возможность подключения через USB порт, а также подключение к локальной сети через TCP/IP соединение. Также существует возможность подключиться к встроенному веб-серверу для мониторинга состояния тиснения и установки.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Характеристики бумаги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Тип бумаги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одинарные листы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Плотность </w:t>
            </w:r>
            <w:proofErr w:type="gramStart"/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бумаги,  г</w:t>
            </w:r>
            <w:proofErr w:type="gramEnd"/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/м2.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от 120 до 180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Ширина бумаги, мм.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от 130 до 297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Длина бумаги, мм.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от 120 до590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Количество бумаги в </w:t>
            </w:r>
            <w:proofErr w:type="spellStart"/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податчике</w:t>
            </w:r>
            <w:proofErr w:type="spellEnd"/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, лист.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не менее 50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Характеристики Брайля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Скорость тиснения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не менее 100 знаков в секунду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Технология формирования точки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не менее 1 головки тиснения с не менее 13 молоточками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Одностороннее и двустороннее тиснение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Вертикальная печать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Шрифт Брайля, мм.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2.2, 2.5, 3.2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Тактильное графическое разрешение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не менее 50 точек на дюйм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Интерфейсы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Пользовательский интерфейс - наличие речевой обратной связи. Клавиши обозначены и </w:t>
            </w:r>
            <w:proofErr w:type="gramStart"/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чернилами</w:t>
            </w:r>
            <w:proofErr w:type="gramEnd"/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и брайлем + светодиодные индикаторы статусов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соответствие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USB 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2.0 стандарт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Сеть - 100 Мб стандарт TCP / IP, возможность доступа по IP-адресу в локальной сети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соответствие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Последовательный интерфейс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9-контактное гнездо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Стандартный разъем наушников 3,5 мм. 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Веб-интерфейс - встроенный веб-сервер для мониторинга состояния тиснения и установки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соответствие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Сервисный интерфейс - сервисный порт для мониторинга файлов журнала, статуса принтера и т.д.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соответствие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Уровень шума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не более 80 дБ (A)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(не более 65 дБ (А) с </w:t>
            </w:r>
            <w:proofErr w:type="spellStart"/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шумопоглощающим</w:t>
            </w:r>
            <w:proofErr w:type="spellEnd"/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шкафом)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Питание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Напряжение, В.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от 100 до 240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постоянного тока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Мощность, Вт.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не более 140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Мощность в режиме ожидания, Вт.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не более 5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Мощность в режиме ECO POWER, Вт.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 xml:space="preserve">не более 0,05 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Переключаемый блок питания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Комплект поставки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Принтер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</w:t>
            </w:r>
          </w:p>
          <w:p w:rsidR="00D1214E" w:rsidRPr="00D1214E" w:rsidRDefault="00D1214E" w:rsidP="00D1214E">
            <w:pPr>
              <w:spacing w:after="160" w:line="259" w:lineRule="auto"/>
              <w:contextualSpacing/>
              <w:jc w:val="lef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Кабель питания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</w:t>
            </w:r>
          </w:p>
          <w:p w:rsidR="00396984" w:rsidRPr="00120BFC" w:rsidRDefault="00D1214E" w:rsidP="00D1214E">
            <w:pPr>
              <w:spacing w:after="160" w:line="259" w:lineRule="auto"/>
              <w:contextualSpacing/>
              <w:jc w:val="left"/>
            </w:pP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Руководство пользователя</w:t>
            </w:r>
            <w:r w:rsidRPr="00D1214E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ab/>
              <w:t>наличие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2185"/>
    <w:multiLevelType w:val="hybridMultilevel"/>
    <w:tmpl w:val="3D1265F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0FC7"/>
    <w:multiLevelType w:val="hybridMultilevel"/>
    <w:tmpl w:val="5D924704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5121"/>
    <w:rsid w:val="00396984"/>
    <w:rsid w:val="005D3189"/>
    <w:rsid w:val="006F2890"/>
    <w:rsid w:val="00740D0A"/>
    <w:rsid w:val="00815B0E"/>
    <w:rsid w:val="008838CD"/>
    <w:rsid w:val="00AF1707"/>
    <w:rsid w:val="00C4127E"/>
    <w:rsid w:val="00D1214E"/>
    <w:rsid w:val="00DB3B9D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12</cp:revision>
  <dcterms:created xsi:type="dcterms:W3CDTF">2016-07-14T10:05:00Z</dcterms:created>
  <dcterms:modified xsi:type="dcterms:W3CDTF">2018-01-16T16:07:00Z</dcterms:modified>
</cp:coreProperties>
</file>