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1A3F83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D74FAF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Система</w:t>
            </w:r>
            <w:r w:rsidR="00815B0E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Система предназначена для передачи аудиоинформации лицам с нарушенной функцией слуха в общественных местах с повышенным уровнем шума, оснащения зон получения информации с целью интегрирования в существующие системы оповещения. Система преобразует акустический сигнал (речь оператора) или электрический аудио </w:t>
            </w:r>
            <w:proofErr w:type="gramStart"/>
            <w:r>
              <w:t>сигнал  в</w:t>
            </w:r>
            <w:proofErr w:type="gramEnd"/>
            <w:r>
              <w:t xml:space="preserve"> электромагнитный, который принимается системой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 или индукционной катушкой слухового аппарата в режиме индукционной катушки «Т». Система имеет следующие технические параметры, функции и режимы: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Устройство имеет возможность перемещения его в пространстве без отсоединения каких-либо дополнительных частей, устройство передает аудио сигнал на слуховой аппарат пользователя на расстоянии более 100 метров как перед собой, так и сзади. </w:t>
            </w:r>
          </w:p>
          <w:p w:rsidR="00613673" w:rsidRDefault="00D74FAF" w:rsidP="005177D3">
            <w:pPr>
              <w:tabs>
                <w:tab w:val="left" w:pos="11889"/>
              </w:tabs>
              <w:jc w:val="left"/>
            </w:pPr>
            <w:r>
              <w:t xml:space="preserve">Система снабжена </w:t>
            </w:r>
            <w:r w:rsidR="005177D3">
              <w:t>в</w:t>
            </w:r>
            <w:r w:rsidR="005177D3" w:rsidRPr="005177D3">
              <w:t>сенаправленны</w:t>
            </w:r>
            <w:r w:rsidR="005177D3">
              <w:t xml:space="preserve">м плоским микрофон, радиус действия которого составляет более 23 м2 (окружающее пространство) или при прямой передачи радиус действия составляет более 2 м2. </w:t>
            </w:r>
            <w:r w:rsidR="003F6585">
              <w:t>Размеры микрофона (</w:t>
            </w:r>
            <w:proofErr w:type="spellStart"/>
            <w:r w:rsidR="003F6585">
              <w:t>ШхДхГ</w:t>
            </w:r>
            <w:proofErr w:type="spellEnd"/>
            <w:r w:rsidR="003F6585">
              <w:t>)</w:t>
            </w:r>
            <w:r w:rsidR="00AE3DD5">
              <w:t xml:space="preserve"> не менее 85х85х15мм. и не более 100х100х30 мм. Микрофон</w:t>
            </w:r>
            <w:r w:rsidR="00613673" w:rsidRPr="00613673">
              <w:t xml:space="preserve"> </w:t>
            </w:r>
            <w:r w:rsidR="00613673">
              <w:t>имеет характеристики:</w:t>
            </w:r>
          </w:p>
          <w:p w:rsidR="00F71E10" w:rsidRDefault="00F71E10" w:rsidP="005177D3">
            <w:pPr>
              <w:tabs>
                <w:tab w:val="left" w:pos="11889"/>
              </w:tabs>
              <w:jc w:val="left"/>
            </w:pPr>
            <w:r>
              <w:t xml:space="preserve">- вход-сбалансированная; </w:t>
            </w:r>
            <w:r w:rsidRPr="00F71E10">
              <w:t>несбалансированная линия</w:t>
            </w:r>
          </w:p>
          <w:p w:rsidR="00471EC2" w:rsidRDefault="00471EC2" w:rsidP="005177D3">
            <w:pPr>
              <w:tabs>
                <w:tab w:val="left" w:pos="11889"/>
              </w:tabs>
              <w:jc w:val="left"/>
            </w:pPr>
            <w:r>
              <w:t xml:space="preserve">-питание не более 12 </w:t>
            </w:r>
            <w:proofErr w:type="gramStart"/>
            <w:r>
              <w:t>В</w:t>
            </w:r>
            <w:proofErr w:type="gramEnd"/>
            <w:r>
              <w:t xml:space="preserve"> постоянного тока</w:t>
            </w:r>
          </w:p>
          <w:p w:rsidR="00471EC2" w:rsidRDefault="00471EC2" w:rsidP="005177D3">
            <w:pPr>
              <w:tabs>
                <w:tab w:val="left" w:pos="11889"/>
              </w:tabs>
              <w:jc w:val="left"/>
            </w:pPr>
            <w:r>
              <w:t>-чувствительность микрофона -∞ до +55</w:t>
            </w:r>
            <w:r w:rsidRPr="00471EC2">
              <w:t xml:space="preserve"> дБ</w:t>
            </w:r>
          </w:p>
          <w:p w:rsidR="00F71E10" w:rsidRDefault="00F71E10" w:rsidP="005177D3">
            <w:pPr>
              <w:tabs>
                <w:tab w:val="left" w:pos="11889"/>
              </w:tabs>
              <w:jc w:val="left"/>
            </w:pPr>
            <w:r>
              <w:t>-наличие регулировки</w:t>
            </w:r>
            <w:r w:rsidRPr="00F71E10">
              <w:t xml:space="preserve"> уровня</w:t>
            </w:r>
          </w:p>
          <w:p w:rsidR="00471EC2" w:rsidRDefault="00F71E10" w:rsidP="005177D3">
            <w:pPr>
              <w:tabs>
                <w:tab w:val="left" w:pos="11889"/>
              </w:tabs>
              <w:jc w:val="left"/>
            </w:pPr>
            <w:r>
              <w:t>-</w:t>
            </w:r>
            <w:r w:rsidR="00471EC2">
              <w:t xml:space="preserve">регулировка уровня чувствительности </w:t>
            </w:r>
            <w:r w:rsidR="00471EC2" w:rsidRPr="00471EC2">
              <w:t>0</w:t>
            </w:r>
            <w:r w:rsidR="00471EC2">
              <w:t xml:space="preserve"> </w:t>
            </w:r>
            <w:r w:rsidR="00471EC2" w:rsidRPr="00471EC2">
              <w:t>дБ</w:t>
            </w:r>
            <w:r w:rsidR="00471EC2">
              <w:t xml:space="preserve"> до 4</w:t>
            </w:r>
            <w:r w:rsidR="00471EC2" w:rsidRPr="00471EC2">
              <w:t>6</w:t>
            </w:r>
            <w:r w:rsidR="00471EC2">
              <w:t xml:space="preserve"> </w:t>
            </w:r>
            <w:r w:rsidR="00471EC2" w:rsidRPr="00471EC2">
              <w:t>дБ</w:t>
            </w:r>
          </w:p>
          <w:p w:rsidR="00F71E10" w:rsidRDefault="00F71E10" w:rsidP="00F71E10">
            <w:pPr>
              <w:tabs>
                <w:tab w:val="left" w:pos="11889"/>
              </w:tabs>
              <w:jc w:val="left"/>
            </w:pPr>
            <w:r>
              <w:t>-отношение сигнал-</w:t>
            </w:r>
            <w:proofErr w:type="gramStart"/>
            <w:r>
              <w:t>шум &gt;</w:t>
            </w:r>
            <w:proofErr w:type="gramEnd"/>
            <w:r>
              <w:t xml:space="preserve"> 55 </w:t>
            </w:r>
            <w:r w:rsidRPr="00F71E10">
              <w:t>дБ</w:t>
            </w:r>
            <w:r>
              <w:t xml:space="preserve"> ввод + шум &lt;0.01%</w:t>
            </w:r>
          </w:p>
          <w:p w:rsidR="00074899" w:rsidRDefault="00074899" w:rsidP="00074899">
            <w:pPr>
              <w:tabs>
                <w:tab w:val="left" w:pos="11889"/>
              </w:tabs>
              <w:jc w:val="left"/>
            </w:pPr>
            <w:r>
              <w:t>-Регулировка тембра:</w:t>
            </w:r>
          </w:p>
          <w:p w:rsidR="00074899" w:rsidRDefault="00074899" w:rsidP="00074899">
            <w:pPr>
              <w:tabs>
                <w:tab w:val="left" w:pos="11889"/>
              </w:tabs>
              <w:jc w:val="left"/>
            </w:pPr>
            <w:r>
              <w:t>Частота: 1 кГц</w:t>
            </w:r>
          </w:p>
          <w:p w:rsidR="00074899" w:rsidRDefault="00074899" w:rsidP="00074899">
            <w:pPr>
              <w:tabs>
                <w:tab w:val="left" w:pos="11889"/>
              </w:tabs>
              <w:jc w:val="left"/>
            </w:pPr>
            <w:r>
              <w:t>Низкие: 17 дБ</w:t>
            </w:r>
          </w:p>
          <w:p w:rsidR="00074899" w:rsidRDefault="00074899" w:rsidP="00074899">
            <w:pPr>
              <w:tabs>
                <w:tab w:val="left" w:pos="11889"/>
              </w:tabs>
              <w:jc w:val="left"/>
            </w:pPr>
            <w:r>
              <w:t>Высокие: 17 дБ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>Технические характеристики: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Вид корпуса: корпус системы выполнен </w:t>
            </w:r>
            <w:r w:rsidR="005177D3">
              <w:t xml:space="preserve">из цельно </w:t>
            </w:r>
            <w:r w:rsidR="001416A6">
              <w:t>м</w:t>
            </w:r>
            <w:r w:rsidR="005177D3">
              <w:t xml:space="preserve">еталлического корпуса. 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Цвет корпуса - черный; серый; белый 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В силу ограниченного места работы оператора с системой, размеры устройства без подставки должны быть следующие: по высоте не более </w:t>
            </w:r>
            <w:r w:rsidR="005177D3">
              <w:t>75</w:t>
            </w:r>
            <w:r>
              <w:t xml:space="preserve"> и ширине не были более </w:t>
            </w:r>
            <w:r w:rsidR="005177D3">
              <w:t>273</w:t>
            </w:r>
            <w:r>
              <w:t xml:space="preserve"> мм, а </w:t>
            </w:r>
            <w:r w:rsidR="005177D3">
              <w:t>длине</w:t>
            </w:r>
            <w:r>
              <w:t xml:space="preserve"> не более </w:t>
            </w:r>
            <w:r w:rsidR="005177D3">
              <w:t>20</w:t>
            </w:r>
            <w:r w:rsidR="00857661">
              <w:t xml:space="preserve">0 </w:t>
            </w:r>
            <w:r>
              <w:t xml:space="preserve">мм. </w:t>
            </w:r>
          </w:p>
          <w:p w:rsidR="00D74FAF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Класс защиты корпуса системы – IP не менее </w:t>
            </w:r>
            <w:r w:rsidR="005177D3">
              <w:t>20</w:t>
            </w:r>
            <w:r>
              <w:t xml:space="preserve"> (по ГОСТ 14254-2015). При этом степень защиты от вредного воздействия воды не более 7 по ГОСТ 14254-2015. Степень защиты от доступа к опасным частям, предотвращая и ограничивая проникновение внутрь оболочки какой-либо части тела, предмета, находящегося в руках у человека; оборудования, находящегося внутри оболочки, от проникновения внешних твёрдых предметов не более 6 по ГОСТ 14254-2015.</w:t>
            </w:r>
          </w:p>
          <w:p w:rsidR="00195114" w:rsidRDefault="00195114" w:rsidP="00D74FAF">
            <w:pPr>
              <w:tabs>
                <w:tab w:val="left" w:pos="11889"/>
              </w:tabs>
              <w:jc w:val="left"/>
            </w:pPr>
            <w:r>
              <w:t>На поперечной грани для подключения системы и ввода кабеля должны быть отверстия в количестве не менее 3 штук для подключения индукционного контура и микрофона и не менее 1 для ввода питания.</w:t>
            </w:r>
          </w:p>
          <w:p w:rsidR="00152266" w:rsidRDefault="00D74FAF" w:rsidP="00D74FAF">
            <w:pPr>
              <w:tabs>
                <w:tab w:val="left" w:pos="11889"/>
              </w:tabs>
              <w:jc w:val="left"/>
            </w:pPr>
            <w:r>
              <w:t xml:space="preserve">Корпус оснащен </w:t>
            </w:r>
            <w:r w:rsidR="00A02396">
              <w:t>тремя</w:t>
            </w:r>
            <w:r w:rsidR="005177D3">
              <w:t xml:space="preserve"> монтажными отверстиями к плоской поверхности, при этом диаметр крепежного отверстиями должен </w:t>
            </w:r>
            <w:r w:rsidR="005177D3">
              <w:lastRenderedPageBreak/>
              <w:t xml:space="preserve">составлять менее </w:t>
            </w:r>
            <w:r w:rsidR="00A02396">
              <w:t>6 мм. Монтажные отверстия должны иметь возвышение на</w:t>
            </w:r>
            <w:r w:rsidR="003F5E74">
              <w:t>д</w:t>
            </w:r>
            <w:r w:rsidR="00A02396">
              <w:t xml:space="preserve"> основной поверхностью корпуса в виде усеченных </w:t>
            </w:r>
            <w:r w:rsidR="003F5E74">
              <w:t>конусов высотой не менее 1 мм и не более 3 мм.</w:t>
            </w:r>
            <w:r w:rsidR="00152266">
              <w:t xml:space="preserve"> </w:t>
            </w:r>
            <w:r>
              <w:t>На л</w:t>
            </w:r>
            <w:r w:rsidR="00152266">
              <w:t>ицевой части корпуса расположены:</w:t>
            </w:r>
          </w:p>
          <w:p w:rsidR="00D74FAF" w:rsidRDefault="00152266" w:rsidP="00D74FAF">
            <w:pPr>
              <w:tabs>
                <w:tab w:val="left" w:pos="11889"/>
              </w:tabs>
              <w:jc w:val="left"/>
            </w:pPr>
            <w:r>
              <w:t>-</w:t>
            </w:r>
            <w:r w:rsidR="00D74FAF">
              <w:t xml:space="preserve">специальная наклейка размером не менее </w:t>
            </w:r>
            <w:r>
              <w:t>(</w:t>
            </w:r>
            <w:proofErr w:type="spellStart"/>
            <w:r>
              <w:t>ДхШ</w:t>
            </w:r>
            <w:proofErr w:type="spellEnd"/>
            <w:r>
              <w:t>)268</w:t>
            </w:r>
            <w:r w:rsidR="00D74FAF">
              <w:t>х</w:t>
            </w:r>
            <w:r>
              <w:t>195</w:t>
            </w:r>
            <w:proofErr w:type="gramStart"/>
            <w:r>
              <w:t>мм.</w:t>
            </w:r>
            <w:r w:rsidR="00D74FAF">
              <w:t>,</w:t>
            </w:r>
            <w:proofErr w:type="gramEnd"/>
            <w:r w:rsidR="00D74FAF">
              <w:t xml:space="preserve"> обозначающая функционал устройства и наличие данного функционала в месте нахождения пользователя.</w:t>
            </w:r>
          </w:p>
          <w:p w:rsidR="00152266" w:rsidRDefault="00152266" w:rsidP="00D74FAF">
            <w:pPr>
              <w:tabs>
                <w:tab w:val="left" w:pos="11889"/>
              </w:tabs>
              <w:jc w:val="left"/>
            </w:pPr>
            <w:r>
              <w:t>-индикаторы отвечающие за работу системы в следующем порядке: питание-зеленый индикатор, компрессия-красный индикатор, пиковый ток-красный и желтый, зеленый.</w:t>
            </w:r>
          </w:p>
          <w:p w:rsidR="00152266" w:rsidRDefault="00152266" w:rsidP="00D74FAF">
            <w:pPr>
              <w:tabs>
                <w:tab w:val="left" w:pos="11889"/>
              </w:tabs>
              <w:jc w:val="left"/>
            </w:pPr>
            <w:r>
              <w:t>-в верхней части системы расположены два крепежных элемента отвечающие за снятие</w:t>
            </w:r>
            <w:r w:rsidR="009C0ED2">
              <w:t xml:space="preserve"> и </w:t>
            </w:r>
            <w:r>
              <w:t>крепление лицевой панели.</w:t>
            </w:r>
          </w:p>
          <w:p w:rsidR="00195114" w:rsidRDefault="00DE19F1" w:rsidP="00D74FAF">
            <w:pPr>
              <w:tabs>
                <w:tab w:val="left" w:pos="11889"/>
              </w:tabs>
              <w:jc w:val="left"/>
            </w:pPr>
            <w:r>
              <w:t xml:space="preserve">Система должна быть снабжена системой защиты от короткого замыкания и системой компенсации присутствия металлических объектов для повышения слышимости в помещениях с большой концентрацией объектов из металла. Каждый вход системы должен иметь внутренне управление, защищенное от несанкционированного доступа, которое позволяет производить регулировку вручную. </w:t>
            </w:r>
            <w:r w:rsidR="00CA1C8D">
              <w:t xml:space="preserve">Система должна быть снабжена внутренним температурным предохранительным выключателем для защиты от перегрева. </w:t>
            </w:r>
            <w:r w:rsidR="008E50D1">
              <w:t>Система должна</w:t>
            </w:r>
            <w:bookmarkStart w:id="0" w:name="_GoBack"/>
            <w:bookmarkEnd w:id="0"/>
            <w:r w:rsidR="00195114">
              <w:t xml:space="preserve"> обладать следующими дополнительными характеристиками:</w:t>
            </w:r>
          </w:p>
          <w:p w:rsidR="00DE19F1" w:rsidRDefault="00195114" w:rsidP="00D74FAF">
            <w:pPr>
              <w:tabs>
                <w:tab w:val="left" w:pos="11889"/>
              </w:tabs>
              <w:jc w:val="left"/>
            </w:pPr>
            <w:r>
              <w:t xml:space="preserve">-подключение микрофона напрямую к системе. </w:t>
            </w:r>
          </w:p>
          <w:p w:rsidR="00195114" w:rsidRDefault="00195114" w:rsidP="00D74FAF">
            <w:pPr>
              <w:tabs>
                <w:tab w:val="left" w:pos="11889"/>
              </w:tabs>
              <w:jc w:val="left"/>
            </w:pPr>
            <w:r>
              <w:t>-магнитное поле не должно огр</w:t>
            </w:r>
            <w:r w:rsidR="009C0ED2">
              <w:t>аничиваться внутри, допускается, что сигнал может слышится в прилегающих зонах.</w:t>
            </w:r>
          </w:p>
          <w:p w:rsidR="009C0ED2" w:rsidRDefault="009C0ED2" w:rsidP="00D74FAF">
            <w:pPr>
              <w:tabs>
                <w:tab w:val="left" w:pos="11889"/>
              </w:tabs>
              <w:jc w:val="left"/>
            </w:pPr>
            <w:r>
              <w:t>-наличие регулятора микрофона.</w:t>
            </w:r>
          </w:p>
          <w:p w:rsidR="009C0ED2" w:rsidRDefault="009C0ED2" w:rsidP="00D74FAF">
            <w:pPr>
              <w:tabs>
                <w:tab w:val="left" w:pos="11889"/>
              </w:tabs>
              <w:jc w:val="left"/>
            </w:pPr>
            <w:r>
              <w:t>-наличие регулятора компенсации присутствия металлических объектов.</w:t>
            </w:r>
          </w:p>
          <w:p w:rsidR="009C0ED2" w:rsidRDefault="009C0ED2" w:rsidP="00D74FAF">
            <w:pPr>
              <w:tabs>
                <w:tab w:val="left" w:pos="11889"/>
              </w:tabs>
              <w:jc w:val="left"/>
            </w:pPr>
            <w:r>
              <w:t>-наличие регулятора для увеличения и уменьшения выходного тока.</w:t>
            </w:r>
          </w:p>
          <w:p w:rsidR="009C0ED2" w:rsidRDefault="009C0ED2" w:rsidP="00D74FAF">
            <w:pPr>
              <w:tabs>
                <w:tab w:val="left" w:pos="11889"/>
              </w:tabs>
              <w:jc w:val="left"/>
            </w:pPr>
            <w:r>
              <w:t xml:space="preserve">-наличие всенаправленного микрофона. </w:t>
            </w:r>
          </w:p>
          <w:p w:rsidR="00074899" w:rsidRDefault="00074899" w:rsidP="005177D3">
            <w:pPr>
              <w:tabs>
                <w:tab w:val="left" w:pos="11889"/>
              </w:tabs>
              <w:jc w:val="left"/>
            </w:pPr>
            <w:r>
              <w:t>Общие характеристики системы: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 xml:space="preserve">Напряжение сети: </w:t>
            </w:r>
            <w:r w:rsidR="00074899">
              <w:t>220;230;</w:t>
            </w:r>
            <w:r w:rsidR="00074899" w:rsidRPr="00074899">
              <w:t>240 В, 50 Гц</w:t>
            </w:r>
          </w:p>
          <w:p w:rsidR="005177D3" w:rsidRDefault="00074899" w:rsidP="005177D3">
            <w:pPr>
              <w:tabs>
                <w:tab w:val="left" w:pos="11889"/>
              </w:tabs>
              <w:jc w:val="left"/>
            </w:pPr>
            <w:r>
              <w:t>Линейный вход: не менее 2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Чувствительность: ср. кв. значение 200 мВ - 2,5 В, симметричн</w:t>
            </w:r>
            <w:r w:rsidR="00074899">
              <w:t>ое</w:t>
            </w:r>
            <w:r>
              <w:t xml:space="preserve"> или несимметричн</w:t>
            </w:r>
            <w:r w:rsidR="00074899">
              <w:t>ое</w:t>
            </w:r>
            <w:r>
              <w:t>.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Входное напряжение: не более 2,5 В или напряжение панелей расширения</w:t>
            </w:r>
            <w:r w:rsidR="00074899">
              <w:t>.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Эксплуатационные характеристики</w:t>
            </w:r>
          </w:p>
          <w:p w:rsidR="00074899" w:rsidRDefault="00074899" w:rsidP="005177D3">
            <w:pPr>
              <w:tabs>
                <w:tab w:val="left" w:pos="11889"/>
              </w:tabs>
              <w:jc w:val="left"/>
            </w:pPr>
            <w:r w:rsidRPr="00074899">
              <w:t xml:space="preserve">Диапазон частот: 100 Гц - 5кГц при 0 дБ 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 xml:space="preserve">Искажение: </w:t>
            </w:r>
            <w:r w:rsidR="00074899" w:rsidRPr="00074899">
              <w:t>не более 2%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Микрофонный вход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Чувствительность: 1 - 8 мВ, симметричн</w:t>
            </w:r>
            <w:r w:rsidR="00074899">
              <w:t>ое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 xml:space="preserve">Фантомное напряжение: 12 </w:t>
            </w:r>
            <w:proofErr w:type="gramStart"/>
            <w:r>
              <w:t>В</w:t>
            </w:r>
            <w:proofErr w:type="gramEnd"/>
            <w:r>
              <w:t xml:space="preserve"> пост. тока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Компенсация присутствия металлических объектов</w:t>
            </w:r>
          </w:p>
          <w:p w:rsidR="005177D3" w:rsidRDefault="00074899" w:rsidP="005177D3">
            <w:pPr>
              <w:tabs>
                <w:tab w:val="left" w:pos="11889"/>
              </w:tabs>
              <w:jc w:val="left"/>
            </w:pPr>
            <w:r>
              <w:t xml:space="preserve">Регулировка: 3 </w:t>
            </w:r>
            <w:proofErr w:type="spellStart"/>
            <w:proofErr w:type="gramStart"/>
            <w:r>
              <w:t>дБ,</w:t>
            </w:r>
            <w:r w:rsidR="005177D3">
              <w:t>октав</w:t>
            </w:r>
            <w:r>
              <w:t>ная</w:t>
            </w:r>
            <w:proofErr w:type="spellEnd"/>
            <w:proofErr w:type="gramEnd"/>
            <w:r>
              <w:t xml:space="preserve"> полоса частот.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Ток возбуждения петли</w:t>
            </w:r>
          </w:p>
          <w:p w:rsidR="00074899" w:rsidRDefault="005177D3" w:rsidP="005177D3">
            <w:pPr>
              <w:tabs>
                <w:tab w:val="left" w:pos="11889"/>
              </w:tabs>
              <w:jc w:val="left"/>
            </w:pPr>
            <w:r>
              <w:t>Макс</w:t>
            </w:r>
            <w:r w:rsidR="00074899">
              <w:t>имальная</w:t>
            </w:r>
            <w:r>
              <w:t xml:space="preserve"> площадь покрытия </w:t>
            </w:r>
            <w:r w:rsidR="00074899">
              <w:t>менее 210</w:t>
            </w:r>
            <w:r>
              <w:t xml:space="preserve"> м2 </w:t>
            </w:r>
          </w:p>
          <w:p w:rsidR="00074899" w:rsidRDefault="005177D3" w:rsidP="005177D3">
            <w:pPr>
              <w:tabs>
                <w:tab w:val="left" w:pos="11889"/>
              </w:tabs>
              <w:jc w:val="left"/>
            </w:pPr>
            <w:r>
              <w:t>Полное сопротивление</w:t>
            </w:r>
            <w:r w:rsidR="00074899">
              <w:t xml:space="preserve"> </w:t>
            </w:r>
            <w:r>
              <w:t>петли:</w:t>
            </w:r>
            <w:r w:rsidR="00074899">
              <w:t xml:space="preserve"> </w:t>
            </w:r>
            <w:r>
              <w:t xml:space="preserve">от 0,5 до 1 Ом при 1 кГц. 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r>
              <w:t>Индикаторы на передней панели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proofErr w:type="gramStart"/>
            <w:r>
              <w:t>Питание :</w:t>
            </w:r>
            <w:proofErr w:type="gramEnd"/>
            <w:r>
              <w:t xml:space="preserve"> Зеленый светодиод</w:t>
            </w:r>
          </w:p>
          <w:p w:rsidR="005177D3" w:rsidRDefault="005177D3" w:rsidP="005177D3">
            <w:pPr>
              <w:tabs>
                <w:tab w:val="left" w:pos="11889"/>
              </w:tabs>
              <w:jc w:val="left"/>
            </w:pPr>
            <w:proofErr w:type="gramStart"/>
            <w:r>
              <w:t>Компрессия :</w:t>
            </w:r>
            <w:proofErr w:type="gramEnd"/>
            <w:r>
              <w:t xml:space="preserve"> Красный светодиод</w:t>
            </w:r>
          </w:p>
          <w:p w:rsidR="005177D3" w:rsidRDefault="008F7B26" w:rsidP="008F7B26">
            <w:pPr>
              <w:tabs>
                <w:tab w:val="left" w:pos="11889"/>
              </w:tabs>
              <w:jc w:val="left"/>
            </w:pPr>
            <w:r>
              <w:lastRenderedPageBreak/>
              <w:t xml:space="preserve">Пиковый ток: (красный и </w:t>
            </w:r>
            <w:proofErr w:type="gramStart"/>
            <w:r>
              <w:t>желтый</w:t>
            </w:r>
            <w:proofErr w:type="gramEnd"/>
            <w:r>
              <w:t xml:space="preserve"> и </w:t>
            </w:r>
            <w:r w:rsidR="005177D3">
              <w:t>зелен</w:t>
            </w:r>
            <w:r>
              <w:t>ый)</w:t>
            </w:r>
          </w:p>
          <w:p w:rsidR="005177D3" w:rsidRDefault="008F7B26" w:rsidP="005177D3">
            <w:pPr>
              <w:tabs>
                <w:tab w:val="left" w:pos="11889"/>
              </w:tabs>
              <w:jc w:val="left"/>
            </w:pPr>
            <w:r>
              <w:t>Вес панели</w:t>
            </w:r>
            <w:r w:rsidR="005177D3">
              <w:t xml:space="preserve">: </w:t>
            </w:r>
            <w:r>
              <w:t>не более</w:t>
            </w:r>
            <w:r w:rsidR="005177D3">
              <w:t>2,9 кг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>
              <w:t>Комплект поставки: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 w:rsidRPr="00DF36CE">
              <w:t>Усилитель индукционной петли</w:t>
            </w:r>
            <w:r>
              <w:t>-1 шт.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 w:rsidRPr="00DF36CE">
              <w:t>Всенаправленный микрофон</w:t>
            </w:r>
            <w:r>
              <w:t>-1 шт.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 w:rsidRPr="0005314B">
              <w:t>Знак доступности для инвалидов по слуху</w:t>
            </w:r>
            <w:r>
              <w:t>-1 шт.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 w:rsidRPr="0005314B">
              <w:t>Инструкция по эксплуатации плоскопечатная</w:t>
            </w:r>
            <w:r>
              <w:t>-1 шт.</w:t>
            </w:r>
          </w:p>
          <w:p w:rsidR="00DF36CE" w:rsidRDefault="00DF36CE" w:rsidP="00DF36CE">
            <w:pPr>
              <w:tabs>
                <w:tab w:val="left" w:pos="11889"/>
              </w:tabs>
              <w:jc w:val="left"/>
            </w:pPr>
            <w:r w:rsidRPr="0005314B">
              <w:t>Паспорт изделия</w:t>
            </w:r>
            <w:r>
              <w:t>-1 шт.</w:t>
            </w:r>
          </w:p>
          <w:p w:rsidR="00DF36CE" w:rsidRPr="00120BFC" w:rsidRDefault="00DF36CE" w:rsidP="00DF36CE">
            <w:pPr>
              <w:tabs>
                <w:tab w:val="left" w:pos="11889"/>
              </w:tabs>
              <w:jc w:val="left"/>
            </w:pPr>
            <w:r w:rsidRPr="0005314B">
              <w:t>Упаковочная коробка</w:t>
            </w:r>
            <w:r>
              <w:t>-1 шт.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74899"/>
    <w:rsid w:val="001416A6"/>
    <w:rsid w:val="00152266"/>
    <w:rsid w:val="001550D5"/>
    <w:rsid w:val="001556AC"/>
    <w:rsid w:val="00195114"/>
    <w:rsid w:val="001A3F83"/>
    <w:rsid w:val="00214161"/>
    <w:rsid w:val="00396984"/>
    <w:rsid w:val="003F5E74"/>
    <w:rsid w:val="003F6585"/>
    <w:rsid w:val="00471EC2"/>
    <w:rsid w:val="005177D3"/>
    <w:rsid w:val="005D3189"/>
    <w:rsid w:val="00613673"/>
    <w:rsid w:val="00625C52"/>
    <w:rsid w:val="00652160"/>
    <w:rsid w:val="006943EE"/>
    <w:rsid w:val="006F2890"/>
    <w:rsid w:val="00815B0E"/>
    <w:rsid w:val="00857661"/>
    <w:rsid w:val="008E50D1"/>
    <w:rsid w:val="008F7B26"/>
    <w:rsid w:val="009C0ED2"/>
    <w:rsid w:val="00A02396"/>
    <w:rsid w:val="00AE3DD5"/>
    <w:rsid w:val="00AF1707"/>
    <w:rsid w:val="00B246A0"/>
    <w:rsid w:val="00BE2625"/>
    <w:rsid w:val="00C4127E"/>
    <w:rsid w:val="00C9526B"/>
    <w:rsid w:val="00C9694A"/>
    <w:rsid w:val="00CA1C8D"/>
    <w:rsid w:val="00D74FAF"/>
    <w:rsid w:val="00D92A6A"/>
    <w:rsid w:val="00DE19F1"/>
    <w:rsid w:val="00DF36CE"/>
    <w:rsid w:val="00E61CB1"/>
    <w:rsid w:val="00F71E10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25</cp:revision>
  <dcterms:created xsi:type="dcterms:W3CDTF">2016-07-14T10:05:00Z</dcterms:created>
  <dcterms:modified xsi:type="dcterms:W3CDTF">2018-03-31T11:32:00Z</dcterms:modified>
</cp:coreProperties>
</file>