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5D1959" w:rsidP="00F67F12">
            <w:pPr>
              <w:tabs>
                <w:tab w:val="left" w:pos="11889"/>
              </w:tabs>
              <w:ind w:left="24"/>
            </w:pPr>
            <w:r w:rsidRPr="005D1959">
              <w:rPr>
                <w:color w:val="000000"/>
              </w:rPr>
              <w:t xml:space="preserve">Кнопка вызова </w:t>
            </w:r>
          </w:p>
        </w:tc>
        <w:tc>
          <w:tcPr>
            <w:tcW w:w="7016" w:type="dxa"/>
          </w:tcPr>
          <w:p w:rsidR="00BF1EC3" w:rsidRDefault="00F67F12" w:rsidP="00BF1EC3">
            <w:pPr>
              <w:tabs>
                <w:tab w:val="left" w:pos="11889"/>
              </w:tabs>
            </w:pPr>
            <w:bookmarkStart w:id="0" w:name="_GoBack"/>
            <w:r w:rsidRPr="00F67F12">
              <w:t xml:space="preserve">Данная кнопка вызова представляет собой передатчик, который передает сигнал по частоте 433,92 МГц. Имеет повышенную </w:t>
            </w:r>
            <w:proofErr w:type="spellStart"/>
            <w:r w:rsidRPr="00F67F12">
              <w:t>влаго</w:t>
            </w:r>
            <w:proofErr w:type="spellEnd"/>
            <w:r w:rsidRPr="00F67F12">
              <w:t xml:space="preserve"> и пыле защищенность. Устройство приводится в активацию как при помощи шнурка, так и при помощи нажатая на саму кнопку.</w:t>
            </w:r>
          </w:p>
          <w:p w:rsidR="00EF0788" w:rsidRDefault="00EF0788" w:rsidP="00EF0788">
            <w:pPr>
              <w:tabs>
                <w:tab w:val="left" w:pos="11889"/>
              </w:tabs>
            </w:pPr>
            <w:r>
              <w:t xml:space="preserve">Радиокнопка </w:t>
            </w:r>
            <w:proofErr w:type="gramStart"/>
            <w:r>
              <w:t>должна  быть</w:t>
            </w:r>
            <w:proofErr w:type="gramEnd"/>
            <w:r>
              <w:t xml:space="preserve">  выполнена  в  исполнении  накладного </w:t>
            </w:r>
          </w:p>
          <w:p w:rsidR="00EF0788" w:rsidRDefault="00EF0788" w:rsidP="00EF0788">
            <w:pPr>
              <w:tabs>
                <w:tab w:val="left" w:pos="11889"/>
              </w:tabs>
            </w:pPr>
            <w:r>
              <w:t>монтажа.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Габариты (высота х ширина х глубина), мм -  не более </w:t>
            </w:r>
            <w:r w:rsidR="00F67F12" w:rsidRPr="00F67F12">
              <w:t>60 х 45 х 20</w:t>
            </w:r>
            <w:r w:rsidR="00DC0AC9">
              <w:t>, имеет</w:t>
            </w:r>
            <w:r>
              <w:t xml:space="preserve"> </w:t>
            </w:r>
            <w:r w:rsidR="00F67F12">
              <w:t>овальную</w:t>
            </w:r>
            <w:r>
              <w:t xml:space="preserve"> форму. 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Вес с элементом питания, грамм - не более </w:t>
            </w:r>
            <w:r w:rsidR="00F67F12">
              <w:t xml:space="preserve">70 </w:t>
            </w:r>
            <w:r>
              <w:t>гр.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Дальность передачи сигнала при условии прямой видимости и отсутствии радиопомех, метров: не менее 30 </w:t>
            </w:r>
          </w:p>
          <w:p w:rsidR="00BF1EC3" w:rsidRDefault="00EF0788" w:rsidP="00BF1EC3">
            <w:pPr>
              <w:tabs>
                <w:tab w:val="left" w:pos="11889"/>
              </w:tabs>
            </w:pPr>
            <w:r>
              <w:t xml:space="preserve">Элементы питания: </w:t>
            </w:r>
            <w:r w:rsidR="00BF1EC3">
              <w:t>дол</w:t>
            </w:r>
            <w:r>
              <w:t>жны входить в комплект поставки</w:t>
            </w:r>
            <w:r w:rsidR="00BF1EC3">
              <w:t>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Световое подтверждение передачи сигнала – наличие</w:t>
            </w:r>
          </w:p>
          <w:p w:rsidR="00F67F12" w:rsidRDefault="00F67F12" w:rsidP="00BF1EC3">
            <w:pPr>
              <w:tabs>
                <w:tab w:val="left" w:pos="11889"/>
              </w:tabs>
            </w:pPr>
            <w:r>
              <w:t>Шнур для дополнительного вызова- наличие</w:t>
            </w:r>
          </w:p>
          <w:p w:rsidR="00F67F12" w:rsidRDefault="00F67F12" w:rsidP="00BF1EC3">
            <w:pPr>
              <w:tabs>
                <w:tab w:val="left" w:pos="11889"/>
              </w:tabs>
            </w:pPr>
            <w:r>
              <w:t>Длина шнура дополнительного вызова – от 1500 до 1900 мм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Длительность передачи сигнала, вне зависимости от длительности воздействия на кнопку или шнур безопасности, секунд – не менее 3 </w:t>
            </w:r>
          </w:p>
          <w:p w:rsidR="00BF1EC3" w:rsidRDefault="00DC0AC9" w:rsidP="00BF1EC3">
            <w:pPr>
              <w:tabs>
                <w:tab w:val="left" w:pos="11889"/>
              </w:tabs>
            </w:pPr>
            <w:r>
              <w:t xml:space="preserve">Цвет корпуса кнопки – серый или оттенки </w:t>
            </w:r>
            <w:r w:rsidR="00F67F12">
              <w:t>светлых</w:t>
            </w:r>
            <w:r>
              <w:t xml:space="preserve"> цветов, </w:t>
            </w:r>
            <w:proofErr w:type="gramStart"/>
            <w:r>
              <w:t>из за</w:t>
            </w:r>
            <w:proofErr w:type="gramEnd"/>
            <w:r>
              <w:t xml:space="preserve"> особенности потребности заказчика.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Цвет</w:t>
            </w:r>
            <w:r w:rsidR="00DC0AC9">
              <w:t xml:space="preserve"> активной зоны нажатия – желтый или контрастный к основному цвету кнопки.</w:t>
            </w:r>
          </w:p>
          <w:p w:rsidR="00F67F12" w:rsidRDefault="00F67F12" w:rsidP="00BF1EC3">
            <w:pPr>
              <w:tabs>
                <w:tab w:val="left" w:pos="11889"/>
              </w:tabs>
            </w:pPr>
            <w:r>
              <w:t>Функция интеллектуальной экономии заряда - наличие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 xml:space="preserve">Время работы без замены элемента питания при среднем количестве вызовов помощника 5 раз в сутки – не менее </w:t>
            </w:r>
            <w:r w:rsidR="00DC0AC9">
              <w:t>365</w:t>
            </w:r>
            <w:r w:rsidR="00667684">
              <w:t xml:space="preserve"> </w:t>
            </w:r>
            <w:r w:rsidR="00DC0AC9">
              <w:t>дней.</w:t>
            </w:r>
          </w:p>
          <w:p w:rsidR="00BF1EC3" w:rsidRDefault="00BF1EC3" w:rsidP="00BF1EC3">
            <w:pPr>
              <w:tabs>
                <w:tab w:val="left" w:pos="11889"/>
              </w:tabs>
            </w:pPr>
            <w:r>
              <w:t>Температурный диапазон - не уже минус 35 плюс 55 градусов Цельсия</w:t>
            </w:r>
          </w:p>
          <w:p w:rsidR="00EF0788" w:rsidRDefault="00EF0788" w:rsidP="00EF0788">
            <w:pPr>
              <w:tabs>
                <w:tab w:val="left" w:pos="11889"/>
              </w:tabs>
            </w:pPr>
            <w:r>
              <w:t>Гарантийный срок не менее 12 месяцев.</w:t>
            </w:r>
          </w:p>
          <w:bookmarkEnd w:id="0"/>
          <w:p w:rsidR="00396984" w:rsidRPr="00120BFC" w:rsidRDefault="00396984" w:rsidP="00BF1EC3">
            <w:pPr>
              <w:tabs>
                <w:tab w:val="left" w:pos="11889"/>
              </w:tabs>
            </w:pP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2537B6"/>
    <w:rsid w:val="00396984"/>
    <w:rsid w:val="005D1959"/>
    <w:rsid w:val="005D3189"/>
    <w:rsid w:val="00667684"/>
    <w:rsid w:val="006F2890"/>
    <w:rsid w:val="00815B0E"/>
    <w:rsid w:val="008838CD"/>
    <w:rsid w:val="00A67B69"/>
    <w:rsid w:val="00AF1707"/>
    <w:rsid w:val="00B01E75"/>
    <w:rsid w:val="00BF1EC3"/>
    <w:rsid w:val="00C4127E"/>
    <w:rsid w:val="00CD5CDA"/>
    <w:rsid w:val="00DC0AC9"/>
    <w:rsid w:val="00E61CB1"/>
    <w:rsid w:val="00EF0788"/>
    <w:rsid w:val="00F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16</cp:revision>
  <dcterms:created xsi:type="dcterms:W3CDTF">2016-07-14T10:05:00Z</dcterms:created>
  <dcterms:modified xsi:type="dcterms:W3CDTF">2018-02-01T12:07:00Z</dcterms:modified>
</cp:coreProperties>
</file>