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177CA0" w:rsidP="00E630B5">
            <w:pPr>
              <w:tabs>
                <w:tab w:val="left" w:pos="11889"/>
              </w:tabs>
              <w:ind w:left="24"/>
            </w:pPr>
            <w:r w:rsidRPr="00177CA0">
              <w:t>Машина сканирующая и читающая текст</w:t>
            </w:r>
          </w:p>
        </w:tc>
        <w:tc>
          <w:tcPr>
            <w:tcW w:w="8433" w:type="dxa"/>
          </w:tcPr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>Функции и параметры устройства: Устройство предназначено для использования слабовидящими и незрячими пользователями. Должно иметь функцию сканирования, распознавания и последующего озвучивания отсканированных плоскопечатных текстов.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>Камера высокого разрешения с встроенной подсветкой документов - наличие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>Высококачественное распознавание текстов на многих языках, которое позволяет прослушивать необходимую информацию уже через несколько секунд- наличие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>Возможность смены языка чтения- наличие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 xml:space="preserve">Кнопки управления: 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 xml:space="preserve">Вперед/назад, - наличие; воспроизведение/пауза, - наличие; скорость, - наличие; сканирование, - </w:t>
            </w:r>
            <w:proofErr w:type="gramStart"/>
            <w:r>
              <w:t>наличие;  громкость</w:t>
            </w:r>
            <w:proofErr w:type="gramEnd"/>
            <w:r>
              <w:t>, - наличие;  вкл./ выкл. – наличие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>Углубленная ручка для ношения и встроенные динамики – наличие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>Подсветка для улучшенного качества сканирования- наличие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>Камера высокого разрешения-наличие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>Предустановленные языки: не менее 2 не более 4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 xml:space="preserve">Поддерживаемые языки: не менее 20 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>Кнопки управления тактильно различимы-наличие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>Количество кнопок управление: не менее 4 не более 6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>Технические характеристики устройства: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 xml:space="preserve">Камера: камера высокого разрешения (HD); 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 xml:space="preserve">Разъем для наушников не менее 3,5 мм; 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 xml:space="preserve">Тип аккумулятора: литий-ионный; 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 xml:space="preserve">Время непрерывного использования: не менее 5 часов; 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 xml:space="preserve">Время зарядки аккумулятора: не более 3 часов; 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 xml:space="preserve">Размеры: не более 24х23х10 см; 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 xml:space="preserve">Вес: не более 2,46 кг. 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>Гарантия: не менее 2-х лет.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>В комплект устройства должно входить: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 xml:space="preserve">сканирующая (читающая) машина 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 xml:space="preserve">USB-кабель – 2 шт. (короткий и длинный) 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 xml:space="preserve">блок питания </w:t>
            </w:r>
          </w:p>
          <w:p w:rsidR="00177CA0" w:rsidRDefault="00177CA0" w:rsidP="00177CA0">
            <w:pPr>
              <w:tabs>
                <w:tab w:val="left" w:pos="11889"/>
              </w:tabs>
              <w:jc w:val="left"/>
            </w:pPr>
            <w:r>
              <w:t xml:space="preserve">сетевой шнур </w:t>
            </w:r>
          </w:p>
          <w:p w:rsidR="00E630B5" w:rsidRPr="00120BFC" w:rsidRDefault="00177CA0" w:rsidP="00177CA0">
            <w:pPr>
              <w:tabs>
                <w:tab w:val="left" w:pos="11889"/>
              </w:tabs>
              <w:jc w:val="left"/>
            </w:pPr>
            <w:r>
              <w:t>руководство пользователя</w:t>
            </w:r>
            <w:bookmarkStart w:id="0" w:name="_GoBack"/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52833"/>
    <w:rsid w:val="001556AC"/>
    <w:rsid w:val="00177CA0"/>
    <w:rsid w:val="00396984"/>
    <w:rsid w:val="005D3189"/>
    <w:rsid w:val="006F2890"/>
    <w:rsid w:val="00955E74"/>
    <w:rsid w:val="009F133A"/>
    <w:rsid w:val="00AA2172"/>
    <w:rsid w:val="00AA3059"/>
    <w:rsid w:val="00AF1707"/>
    <w:rsid w:val="00AF6A3B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13</cp:revision>
  <dcterms:created xsi:type="dcterms:W3CDTF">2017-12-25T05:58:00Z</dcterms:created>
  <dcterms:modified xsi:type="dcterms:W3CDTF">2018-02-06T18:00:00Z</dcterms:modified>
</cp:coreProperties>
</file>